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4E13" w14:textId="77777777" w:rsidR="0016073A" w:rsidRDefault="00000000">
      <w:pPr>
        <w:widowControl w:val="0"/>
        <w:spacing w:line="264" w:lineRule="auto"/>
        <w:ind w:right="301"/>
        <w:jc w:val="right"/>
        <w:rPr>
          <w:sz w:val="36"/>
          <w:szCs w:val="36"/>
        </w:rPr>
      </w:pPr>
      <w:r>
        <w:rPr>
          <w:noProof/>
          <w:sz w:val="36"/>
          <w:szCs w:val="36"/>
        </w:rPr>
        <w:drawing>
          <wp:anchor distT="114300" distB="114300" distL="114300" distR="114300" simplePos="0" relativeHeight="251658240" behindDoc="0" locked="0" layoutInCell="1" hidden="0" allowOverlap="1" wp14:anchorId="3D57ED51" wp14:editId="71380315">
            <wp:simplePos x="0" y="0"/>
            <wp:positionH relativeFrom="margin">
              <wp:posOffset>3157538</wp:posOffset>
            </wp:positionH>
            <wp:positionV relativeFrom="margin">
              <wp:posOffset>-304799</wp:posOffset>
            </wp:positionV>
            <wp:extent cx="3167063" cy="103761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67063" cy="1037619"/>
                    </a:xfrm>
                    <a:prstGeom prst="rect">
                      <a:avLst/>
                    </a:prstGeom>
                    <a:ln/>
                  </pic:spPr>
                </pic:pic>
              </a:graphicData>
            </a:graphic>
          </wp:anchor>
        </w:drawing>
      </w:r>
    </w:p>
    <w:p w14:paraId="4E9AE68F" w14:textId="77777777" w:rsidR="00807111" w:rsidRPr="00807111" w:rsidRDefault="00807111" w:rsidP="00807111">
      <w:pPr>
        <w:widowControl w:val="0"/>
        <w:spacing w:line="264" w:lineRule="auto"/>
        <w:ind w:right="301"/>
        <w:rPr>
          <w:rFonts w:eastAsia="Montserrat"/>
          <w:b/>
          <w:bCs/>
          <w:color w:val="1C4587"/>
          <w:sz w:val="46"/>
          <w:szCs w:val="46"/>
          <w:lang w:val="es-ES_tradnl"/>
        </w:rPr>
      </w:pPr>
      <w:r w:rsidRPr="00807111">
        <w:rPr>
          <w:rFonts w:eastAsia="Montserrat"/>
          <w:b/>
          <w:bCs/>
          <w:color w:val="1C4587"/>
          <w:sz w:val="46"/>
          <w:szCs w:val="46"/>
          <w:lang w:val="es-ES_tradnl"/>
        </w:rPr>
        <w:t>PLAN DE ACCIÓN </w:t>
      </w:r>
    </w:p>
    <w:p w14:paraId="34998366" w14:textId="77777777" w:rsidR="0016073A" w:rsidRDefault="00C84133">
      <w:pPr>
        <w:widowControl w:val="0"/>
        <w:spacing w:line="264" w:lineRule="auto"/>
        <w:ind w:right="301"/>
        <w:rPr>
          <w:sz w:val="20"/>
          <w:szCs w:val="20"/>
        </w:rPr>
      </w:pPr>
      <w:r>
        <w:rPr>
          <w:noProof/>
        </w:rPr>
        <w:pict w14:anchorId="0CDB217C">
          <v:rect id="_x0000_i1025" alt="" style="width:453pt;height:.05pt;mso-width-percent:0;mso-height-percent:0;mso-width-percent:0;mso-height-percent:0" o:hrpct="968" o:hralign="center" o:hrstd="t" o:hr="t" fillcolor="#a0a0a0" stroked="f"/>
        </w:pict>
      </w:r>
    </w:p>
    <w:p w14:paraId="0052AB49" w14:textId="77777777" w:rsidR="0016073A" w:rsidRDefault="0016073A">
      <w:pPr>
        <w:widowControl w:val="0"/>
        <w:spacing w:line="264" w:lineRule="auto"/>
        <w:ind w:right="301"/>
        <w:rPr>
          <w:sz w:val="20"/>
          <w:szCs w:val="20"/>
        </w:rPr>
      </w:pPr>
    </w:p>
    <w:p w14:paraId="71A3AD98" w14:textId="77777777" w:rsidR="00807111" w:rsidRPr="00807111" w:rsidRDefault="00807111" w:rsidP="00807111">
      <w:pPr>
        <w:widowControl w:val="0"/>
        <w:spacing w:line="264" w:lineRule="auto"/>
        <w:ind w:right="301"/>
        <w:rPr>
          <w:b/>
          <w:color w:val="1C4587"/>
          <w:sz w:val="36"/>
          <w:szCs w:val="36"/>
          <w:lang w:val="es-ES_tradnl"/>
        </w:rPr>
      </w:pPr>
      <w:r w:rsidRPr="00807111">
        <w:rPr>
          <w:b/>
          <w:bCs/>
          <w:color w:val="1C4587"/>
          <w:sz w:val="36"/>
          <w:szCs w:val="36"/>
          <w:lang w:val="es-ES_tradnl"/>
        </w:rPr>
        <w:t>Grupo de sanación basado en aplicación de audio</w:t>
      </w:r>
      <w:r w:rsidRPr="00807111">
        <w:rPr>
          <w:b/>
          <w:color w:val="1C4587"/>
          <w:sz w:val="36"/>
          <w:szCs w:val="36"/>
          <w:lang w:val="es-ES_tradnl"/>
        </w:rPr>
        <w:t> </w:t>
      </w:r>
    </w:p>
    <w:p w14:paraId="553EE9FF" w14:textId="7D1408C9" w:rsidR="0016073A" w:rsidRDefault="00000000">
      <w:pPr>
        <w:widowControl w:val="0"/>
        <w:spacing w:line="264" w:lineRule="auto"/>
        <w:ind w:right="301"/>
        <w:rPr>
          <w:b/>
          <w:i/>
          <w:sz w:val="20"/>
          <w:szCs w:val="20"/>
        </w:rPr>
      </w:pPr>
      <w:r>
        <w:rPr>
          <w:b/>
          <w:i/>
          <w:sz w:val="20"/>
          <w:szCs w:val="20"/>
        </w:rPr>
        <w:br/>
      </w:r>
      <w:r w:rsidR="00807111" w:rsidRPr="00807111">
        <w:rPr>
          <w:b/>
          <w:bCs/>
          <w:i/>
          <w:iCs/>
          <w:sz w:val="20"/>
          <w:szCs w:val="20"/>
          <w:lang w:val="es-ES_tradnl"/>
        </w:rPr>
        <w:t>Después de completar la capacitación en video, los siguientes pasos incluyen planificar para liderar un grupo de sanación basado en aplicaciones de audio. La planificación de la acción implica considerar la autorización, identificar posibles participantes, elegir un lugar, establecer fechas y horarios, y enviar invitaciones a posibles participantes. Para convertirte en un líder certificado de grupos de sanación basados en audio, deberás liderar al menos dos grupos de sanación utilizando la aplicación proporcionada. </w:t>
      </w:r>
      <w:r w:rsidR="00807111" w:rsidRPr="00807111">
        <w:rPr>
          <w:b/>
          <w:i/>
          <w:sz w:val="20"/>
          <w:szCs w:val="20"/>
          <w:lang w:val="es-ES_tradnl"/>
        </w:rPr>
        <w:t> </w:t>
      </w:r>
    </w:p>
    <w:p w14:paraId="69A3BBEB" w14:textId="5AAE539E" w:rsidR="0016073A" w:rsidRDefault="00000000">
      <w:pPr>
        <w:widowControl w:val="0"/>
        <w:spacing w:line="264" w:lineRule="auto"/>
        <w:ind w:right="301"/>
        <w:rPr>
          <w:b/>
          <w:color w:val="1C4587"/>
          <w:sz w:val="28"/>
          <w:szCs w:val="28"/>
        </w:rPr>
      </w:pPr>
      <w:r>
        <w:rPr>
          <w:b/>
          <w:color w:val="1C4587"/>
          <w:sz w:val="32"/>
          <w:szCs w:val="32"/>
        </w:rPr>
        <w:br/>
      </w:r>
      <w:r w:rsidR="00807111" w:rsidRPr="00807111">
        <w:rPr>
          <w:b/>
          <w:bCs/>
          <w:color w:val="1C4587"/>
          <w:sz w:val="28"/>
          <w:szCs w:val="28"/>
          <w:lang w:val="es-ES_tradnl"/>
        </w:rPr>
        <w:t>Planificación para liderar</w:t>
      </w:r>
      <w:r w:rsidR="00807111">
        <w:rPr>
          <w:b/>
          <w:bCs/>
          <w:color w:val="1C4587"/>
          <w:sz w:val="28"/>
          <w:szCs w:val="28"/>
          <w:lang w:val="es-ES_tradnl"/>
        </w:rPr>
        <w:t>:</w:t>
      </w:r>
    </w:p>
    <w:p w14:paraId="48EBBA72" w14:textId="77777777" w:rsidR="00807111" w:rsidRDefault="00807111" w:rsidP="00807111">
      <w:pPr>
        <w:widowControl w:val="0"/>
        <w:spacing w:before="284" w:line="240" w:lineRule="auto"/>
        <w:rPr>
          <w:b/>
          <w:bCs/>
          <w:sz w:val="24"/>
          <w:szCs w:val="24"/>
          <w:lang w:val="es-ES_tradnl"/>
        </w:rPr>
      </w:pPr>
      <w:r w:rsidRPr="00807111">
        <w:rPr>
          <w:b/>
          <w:bCs/>
          <w:sz w:val="24"/>
          <w:szCs w:val="24"/>
          <w:lang w:val="es-ES_tradnl"/>
        </w:rPr>
        <w:t>Paso 1: Organizar un</w:t>
      </w:r>
      <w:r>
        <w:rPr>
          <w:b/>
          <w:bCs/>
          <w:sz w:val="24"/>
          <w:szCs w:val="24"/>
          <w:lang w:val="es-ES_tradnl"/>
        </w:rPr>
        <w:t xml:space="preserve"> grupo</w:t>
      </w:r>
      <w:r w:rsidRPr="00807111">
        <w:rPr>
          <w:b/>
          <w:bCs/>
          <w:sz w:val="24"/>
          <w:szCs w:val="24"/>
          <w:lang w:val="es-ES_tradnl"/>
        </w:rPr>
        <w:t xml:space="preserve"> </w:t>
      </w:r>
    </w:p>
    <w:p w14:paraId="7806AE42" w14:textId="21211BAD" w:rsidR="0016073A" w:rsidRPr="00807111" w:rsidRDefault="00807111" w:rsidP="004B4A06">
      <w:pPr>
        <w:pStyle w:val="ListParagraph"/>
        <w:widowControl w:val="0"/>
        <w:numPr>
          <w:ilvl w:val="0"/>
          <w:numId w:val="19"/>
        </w:numPr>
        <w:spacing w:before="284"/>
        <w:rPr>
          <w:sz w:val="20"/>
          <w:szCs w:val="20"/>
          <w:lang w:val="es-ES_tradnl"/>
        </w:rPr>
      </w:pPr>
      <w:r w:rsidRPr="00807111">
        <w:rPr>
          <w:sz w:val="20"/>
          <w:szCs w:val="20"/>
          <w:lang w:val="es-ES_tradnl"/>
        </w:rPr>
        <w:t>Antes de comenzar, busca la autorización de los líderes apropiados. El tamaño del grupo puede variar, pero el número ideal es entre 6 y 12 participantes. Los grupos pueden formarse en función de los niveles de comodidad, la cultura y los tipos de trauma</w:t>
      </w:r>
      <w:r w:rsidR="00000000" w:rsidRPr="00807111">
        <w:rPr>
          <w:sz w:val="20"/>
          <w:szCs w:val="20"/>
        </w:rPr>
        <w:t xml:space="preserve">. </w:t>
      </w:r>
    </w:p>
    <w:p w14:paraId="3358086C" w14:textId="1D2FE121" w:rsidR="0016073A" w:rsidRPr="00807111" w:rsidRDefault="00807111" w:rsidP="004B4A06">
      <w:pPr>
        <w:widowControl w:val="0"/>
        <w:numPr>
          <w:ilvl w:val="0"/>
          <w:numId w:val="19"/>
        </w:numPr>
        <w:ind w:right="559"/>
        <w:rPr>
          <w:sz w:val="20"/>
          <w:szCs w:val="20"/>
          <w:lang w:val="es-ES_tradnl"/>
        </w:rPr>
      </w:pPr>
      <w:r w:rsidRPr="00807111">
        <w:rPr>
          <w:i/>
          <w:iCs/>
          <w:sz w:val="20"/>
          <w:szCs w:val="20"/>
          <w:lang w:val="es-ES_tradnl"/>
        </w:rPr>
        <w:t>Pregunta</w:t>
      </w:r>
      <w:r w:rsidRPr="00807111">
        <w:rPr>
          <w:sz w:val="20"/>
          <w:szCs w:val="20"/>
          <w:lang w:val="es-ES_tradnl"/>
        </w:rPr>
        <w:t xml:space="preserve">: ¿Con qué líderes necesito reunirme para presentar el programa y obtener su apoyo antes de comenzar?  </w:t>
      </w:r>
      <w:r w:rsidR="00000000" w:rsidRPr="00807111">
        <w:rPr>
          <w:i/>
          <w:sz w:val="20"/>
          <w:szCs w:val="20"/>
        </w:rPr>
        <w:t xml:space="preserve"> </w:t>
      </w:r>
    </w:p>
    <w:p w14:paraId="5347E708" w14:textId="77777777" w:rsidR="0016073A" w:rsidRDefault="0016073A">
      <w:pPr>
        <w:widowControl w:val="0"/>
        <w:spacing w:before="31" w:line="278" w:lineRule="auto"/>
        <w:ind w:left="720" w:right="559"/>
        <w:rPr>
          <w:sz w:val="16"/>
          <w:szCs w:val="16"/>
        </w:rPr>
      </w:pPr>
    </w:p>
    <w:p w14:paraId="718EE5B5" w14:textId="77777777" w:rsidR="00807111" w:rsidRPr="00085E8F" w:rsidRDefault="00807111" w:rsidP="00807111">
      <w:pPr>
        <w:pStyle w:val="paragraph"/>
        <w:spacing w:before="0" w:beforeAutospacing="0" w:after="0" w:afterAutospacing="0"/>
        <w:textAlignment w:val="baseline"/>
        <w:rPr>
          <w:rFonts w:ascii="Segoe UI" w:hAnsi="Segoe UI" w:cs="Segoe UI"/>
          <w:sz w:val="18"/>
          <w:szCs w:val="18"/>
        </w:rPr>
      </w:pPr>
      <w:r w:rsidRPr="00085E8F">
        <w:rPr>
          <w:rStyle w:val="normaltextrun"/>
          <w:rFonts w:ascii="Arial" w:hAnsi="Arial" w:cs="Arial"/>
          <w:b/>
          <w:bCs/>
        </w:rPr>
        <w:t>Paso 2: Programación e invitaciones</w:t>
      </w:r>
      <w:r w:rsidRPr="00085E8F">
        <w:rPr>
          <w:rStyle w:val="eop"/>
          <w:rFonts w:ascii="Arial" w:hAnsi="Arial" w:cs="Arial"/>
        </w:rPr>
        <w:t> </w:t>
      </w:r>
    </w:p>
    <w:p w14:paraId="1C3EBD82" w14:textId="77777777" w:rsidR="00807111" w:rsidRPr="00807111" w:rsidRDefault="00807111" w:rsidP="00807111">
      <w:pPr>
        <w:widowControl w:val="0"/>
        <w:numPr>
          <w:ilvl w:val="0"/>
          <w:numId w:val="9"/>
        </w:numPr>
        <w:spacing w:before="31"/>
        <w:ind w:right="1073"/>
        <w:rPr>
          <w:sz w:val="20"/>
          <w:szCs w:val="20"/>
          <w:lang w:val="es-ES_tradnl"/>
        </w:rPr>
      </w:pPr>
      <w:r w:rsidRPr="00807111">
        <w:rPr>
          <w:sz w:val="20"/>
          <w:szCs w:val="20"/>
          <w:lang w:val="es-ES_tradnl"/>
        </w:rPr>
        <w:t>Los grupos deben cubrir las seis lecciones fundamentales, completando una lección por sesión. Las opciones de programación pueden incluir reuniones dos veces a la semana o una vez a la semana durante un par de semanas. Evita apresurarte a través de las lecciones para evitar perjudicar a los participantes.  </w:t>
      </w:r>
    </w:p>
    <w:p w14:paraId="0BBE08C5" w14:textId="2DF8DEE6" w:rsidR="0016073A" w:rsidRPr="00807111" w:rsidRDefault="00807111" w:rsidP="00807111">
      <w:pPr>
        <w:pStyle w:val="ListParagraph"/>
        <w:widowControl w:val="0"/>
        <w:numPr>
          <w:ilvl w:val="0"/>
          <w:numId w:val="9"/>
        </w:numPr>
        <w:spacing w:before="31"/>
        <w:ind w:right="1073"/>
        <w:rPr>
          <w:i/>
          <w:sz w:val="16"/>
          <w:szCs w:val="16"/>
        </w:rPr>
      </w:pPr>
      <w:r w:rsidRPr="00807111">
        <w:rPr>
          <w:i/>
          <w:iCs/>
          <w:sz w:val="20"/>
          <w:szCs w:val="20"/>
          <w:lang w:val="es-ES_tradnl"/>
        </w:rPr>
        <w:t>Pregunta</w:t>
      </w:r>
      <w:r w:rsidRPr="00807111">
        <w:rPr>
          <w:sz w:val="20"/>
          <w:szCs w:val="20"/>
          <w:lang w:val="es-ES_tradnl"/>
        </w:rPr>
        <w:t>: ¿Quiénes son las personas en mi ubicación que podrían beneficiarse de un grupo de sanación? ¿Cómo informaría e invitaría a posibles participantes para unirse al grupo? </w:t>
      </w:r>
    </w:p>
    <w:p w14:paraId="52129A55" w14:textId="77777777" w:rsidR="00807111" w:rsidRPr="00807111" w:rsidRDefault="00807111" w:rsidP="00807111">
      <w:pPr>
        <w:widowControl w:val="0"/>
        <w:spacing w:before="31" w:line="304" w:lineRule="auto"/>
        <w:ind w:right="1073"/>
        <w:rPr>
          <w:iCs/>
          <w:sz w:val="16"/>
          <w:szCs w:val="16"/>
        </w:rPr>
      </w:pPr>
    </w:p>
    <w:p w14:paraId="507488DF" w14:textId="77777777" w:rsidR="00807111" w:rsidRPr="00085E8F" w:rsidRDefault="00807111" w:rsidP="00807111">
      <w:pPr>
        <w:pStyle w:val="paragraph"/>
        <w:spacing w:before="0" w:beforeAutospacing="0" w:after="0" w:afterAutospacing="0"/>
        <w:textAlignment w:val="baseline"/>
        <w:rPr>
          <w:rFonts w:ascii="Segoe UI" w:hAnsi="Segoe UI" w:cs="Segoe UI"/>
          <w:sz w:val="18"/>
          <w:szCs w:val="18"/>
        </w:rPr>
      </w:pPr>
      <w:r w:rsidRPr="00085E8F">
        <w:rPr>
          <w:rStyle w:val="normaltextrun"/>
          <w:rFonts w:ascii="Arial" w:hAnsi="Arial" w:cs="Arial"/>
          <w:b/>
          <w:bCs/>
        </w:rPr>
        <w:t>Paso 3: Encuentra un lugar</w:t>
      </w:r>
      <w:r w:rsidRPr="00085E8F">
        <w:rPr>
          <w:rStyle w:val="eop"/>
          <w:rFonts w:ascii="Arial" w:hAnsi="Arial" w:cs="Arial"/>
        </w:rPr>
        <w:t> </w:t>
      </w:r>
    </w:p>
    <w:p w14:paraId="79426F50" w14:textId="77777777" w:rsidR="00807111" w:rsidRPr="00807111" w:rsidRDefault="00807111" w:rsidP="00807111">
      <w:pPr>
        <w:widowControl w:val="0"/>
        <w:numPr>
          <w:ilvl w:val="0"/>
          <w:numId w:val="10"/>
        </w:numPr>
        <w:spacing w:before="25"/>
        <w:rPr>
          <w:sz w:val="20"/>
          <w:szCs w:val="20"/>
          <w:lang w:val="es-ES_tradnl"/>
        </w:rPr>
      </w:pPr>
      <w:r w:rsidRPr="00807111">
        <w:rPr>
          <w:sz w:val="20"/>
          <w:szCs w:val="20"/>
          <w:lang w:val="es-ES_tradnl"/>
        </w:rPr>
        <w:t>Elige una ubicación segura con distracciones mínimas, que permita que los participantes interactúen y escuchen el contenido de audio. Los arreglos de asientos pueden ser en círculo o alrededor de una mesa.  </w:t>
      </w:r>
    </w:p>
    <w:p w14:paraId="04B54208" w14:textId="77777777" w:rsidR="00807111" w:rsidRPr="00807111" w:rsidRDefault="00807111" w:rsidP="00807111">
      <w:pPr>
        <w:widowControl w:val="0"/>
        <w:numPr>
          <w:ilvl w:val="0"/>
          <w:numId w:val="10"/>
        </w:numPr>
        <w:spacing w:before="25"/>
        <w:rPr>
          <w:sz w:val="20"/>
          <w:szCs w:val="20"/>
          <w:lang w:val="es-ES_tradnl"/>
        </w:rPr>
      </w:pPr>
      <w:r w:rsidRPr="00807111">
        <w:rPr>
          <w:i/>
          <w:iCs/>
          <w:sz w:val="20"/>
          <w:szCs w:val="20"/>
          <w:lang w:val="es-ES_tradnl"/>
        </w:rPr>
        <w:t>Pregunta</w:t>
      </w:r>
      <w:r w:rsidRPr="00807111">
        <w:rPr>
          <w:sz w:val="20"/>
          <w:szCs w:val="20"/>
          <w:lang w:val="es-ES_tradnl"/>
        </w:rPr>
        <w:t xml:space="preserve">: </w:t>
      </w:r>
      <w:r w:rsidRPr="00807111">
        <w:rPr>
          <w:i/>
          <w:iCs/>
          <w:sz w:val="20"/>
          <w:szCs w:val="20"/>
          <w:lang w:val="es-ES_tradnl"/>
        </w:rPr>
        <w:t>¿Dónde sería una ubicación conveniente y cómoda para llevar a cabo las reuniones?</w:t>
      </w:r>
      <w:r w:rsidRPr="00807111">
        <w:rPr>
          <w:sz w:val="20"/>
          <w:szCs w:val="20"/>
          <w:lang w:val="es-ES_tradnl"/>
        </w:rPr>
        <w:t> </w:t>
      </w:r>
    </w:p>
    <w:p w14:paraId="5DAC2077" w14:textId="77777777" w:rsidR="0016073A" w:rsidRDefault="0016073A">
      <w:pPr>
        <w:widowControl w:val="0"/>
        <w:spacing w:before="25" w:line="240" w:lineRule="auto"/>
        <w:rPr>
          <w:i/>
          <w:sz w:val="16"/>
          <w:szCs w:val="16"/>
        </w:rPr>
      </w:pPr>
    </w:p>
    <w:p w14:paraId="142477B5" w14:textId="77777777" w:rsidR="00807111" w:rsidRPr="00807111" w:rsidRDefault="00807111" w:rsidP="00807111">
      <w:pPr>
        <w:widowControl w:val="0"/>
        <w:spacing w:before="57" w:line="268" w:lineRule="auto"/>
        <w:ind w:right="440"/>
        <w:rPr>
          <w:b/>
          <w:sz w:val="24"/>
          <w:szCs w:val="24"/>
          <w:lang w:val="es-ES_tradnl"/>
        </w:rPr>
      </w:pPr>
      <w:r w:rsidRPr="00807111">
        <w:rPr>
          <w:b/>
          <w:bCs/>
          <w:sz w:val="24"/>
          <w:szCs w:val="24"/>
          <w:lang w:val="es-ES_tradnl"/>
        </w:rPr>
        <w:t>Paso 4: Comienza con la preparación</w:t>
      </w:r>
      <w:r w:rsidRPr="00807111">
        <w:rPr>
          <w:b/>
          <w:sz w:val="24"/>
          <w:szCs w:val="24"/>
          <w:lang w:val="es-ES_tradnl"/>
        </w:rPr>
        <w:t> </w:t>
      </w:r>
    </w:p>
    <w:p w14:paraId="484C08E0" w14:textId="77777777" w:rsidR="00807111" w:rsidRPr="00085E8F" w:rsidRDefault="00807111" w:rsidP="004B4A06">
      <w:pPr>
        <w:pStyle w:val="paragraph"/>
        <w:numPr>
          <w:ilvl w:val="0"/>
          <w:numId w:val="20"/>
        </w:numPr>
        <w:spacing w:before="0" w:beforeAutospacing="0" w:after="0" w:afterAutospacing="0" w:line="276" w:lineRule="auto"/>
        <w:textAlignment w:val="baseline"/>
        <w:rPr>
          <w:rFonts w:ascii="Arial" w:hAnsi="Arial" w:cs="Arial"/>
          <w:sz w:val="20"/>
          <w:szCs w:val="20"/>
        </w:rPr>
      </w:pPr>
      <w:r w:rsidRPr="00085E8F">
        <w:rPr>
          <w:rFonts w:ascii="Arial" w:hAnsi="Arial" w:cs="Arial"/>
          <w:sz w:val="20"/>
          <w:szCs w:val="20"/>
        </w:rPr>
        <w:t xml:space="preserve">El material principal que necesitarás es la aplicación de audio de grupo de sanación en tu teléfono inteligente. Revisa el material antes de liderar tu primer grupo de sanación. Anima a los participantes a llevar un diario y un bolígrafo para la reflexión. Liderar un grupo de sanación de audio implica guiar a los participantes a través del contenido de la aplicación y asegurarse de que las discusiones se mantengan en el camino adecuado. </w:t>
      </w:r>
      <w:r w:rsidRPr="00085E8F">
        <w:rPr>
          <w:rStyle w:val="normaltextrun"/>
          <w:rFonts w:ascii="Arial" w:hAnsi="Arial" w:cs="Arial"/>
          <w:sz w:val="20"/>
          <w:szCs w:val="20"/>
        </w:rPr>
        <w:t> </w:t>
      </w:r>
      <w:r w:rsidRPr="00085E8F">
        <w:rPr>
          <w:rStyle w:val="eop"/>
          <w:rFonts w:ascii="Arial" w:hAnsi="Arial" w:cs="Arial"/>
          <w:sz w:val="20"/>
          <w:szCs w:val="20"/>
        </w:rPr>
        <w:t> </w:t>
      </w:r>
    </w:p>
    <w:p w14:paraId="27FD5431" w14:textId="77777777" w:rsidR="00807111" w:rsidRPr="00085E8F" w:rsidRDefault="00807111" w:rsidP="004B4A06">
      <w:pPr>
        <w:pStyle w:val="paragraph"/>
        <w:numPr>
          <w:ilvl w:val="0"/>
          <w:numId w:val="21"/>
        </w:numPr>
        <w:spacing w:before="0" w:beforeAutospacing="0" w:after="0" w:afterAutospacing="0" w:line="276" w:lineRule="auto"/>
        <w:textAlignment w:val="baseline"/>
        <w:rPr>
          <w:rFonts w:ascii="Arial" w:hAnsi="Arial" w:cs="Arial"/>
          <w:sz w:val="20"/>
          <w:szCs w:val="20"/>
        </w:rPr>
      </w:pPr>
      <w:r w:rsidRPr="00085E8F">
        <w:rPr>
          <w:rFonts w:ascii="Arial" w:hAnsi="Arial" w:cs="Arial"/>
          <w:sz w:val="20"/>
          <w:szCs w:val="20"/>
        </w:rPr>
        <w:lastRenderedPageBreak/>
        <w:t>Empieza orando por las personas que se unirán, por su tiempo juntos y para que Dios comience a preparar los corazones de las personas para el grupo de sanación.</w:t>
      </w:r>
      <w:r w:rsidRPr="00085E8F">
        <w:rPr>
          <w:rStyle w:val="normaltextrun"/>
          <w:rFonts w:ascii="Arial" w:hAnsi="Arial" w:cs="Arial"/>
          <w:sz w:val="20"/>
          <w:szCs w:val="20"/>
        </w:rPr>
        <w:t> </w:t>
      </w:r>
      <w:r w:rsidRPr="00085E8F">
        <w:rPr>
          <w:rStyle w:val="eop"/>
          <w:rFonts w:ascii="Arial" w:hAnsi="Arial" w:cs="Arial"/>
          <w:sz w:val="20"/>
          <w:szCs w:val="20"/>
        </w:rPr>
        <w:t> </w:t>
      </w:r>
    </w:p>
    <w:p w14:paraId="45E04994" w14:textId="13C7D7CB" w:rsidR="0016073A" w:rsidRPr="00807111" w:rsidRDefault="00807111" w:rsidP="004B4A06">
      <w:pPr>
        <w:widowControl w:val="0"/>
        <w:numPr>
          <w:ilvl w:val="0"/>
          <w:numId w:val="17"/>
        </w:numPr>
        <w:ind w:right="417"/>
        <w:rPr>
          <w:sz w:val="20"/>
          <w:szCs w:val="20"/>
        </w:rPr>
      </w:pPr>
      <w:proofErr w:type="spellStart"/>
      <w:r w:rsidRPr="00085E8F">
        <w:rPr>
          <w:sz w:val="20"/>
          <w:szCs w:val="20"/>
        </w:rPr>
        <w:t>Puede</w:t>
      </w:r>
      <w:proofErr w:type="spellEnd"/>
      <w:r w:rsidRPr="00085E8F">
        <w:rPr>
          <w:sz w:val="20"/>
          <w:szCs w:val="20"/>
        </w:rPr>
        <w:t xml:space="preserve"> ser </w:t>
      </w:r>
      <w:proofErr w:type="spellStart"/>
      <w:r w:rsidRPr="00085E8F">
        <w:rPr>
          <w:sz w:val="20"/>
          <w:szCs w:val="20"/>
        </w:rPr>
        <w:t>necesario</w:t>
      </w:r>
      <w:proofErr w:type="spellEnd"/>
      <w:r w:rsidRPr="00085E8F">
        <w:rPr>
          <w:sz w:val="20"/>
          <w:szCs w:val="20"/>
        </w:rPr>
        <w:t xml:space="preserve"> </w:t>
      </w:r>
      <w:proofErr w:type="spellStart"/>
      <w:r w:rsidRPr="00085E8F">
        <w:rPr>
          <w:sz w:val="20"/>
          <w:szCs w:val="20"/>
        </w:rPr>
        <w:t>contar</w:t>
      </w:r>
      <w:proofErr w:type="spellEnd"/>
      <w:r w:rsidRPr="00085E8F">
        <w:rPr>
          <w:sz w:val="20"/>
          <w:szCs w:val="20"/>
        </w:rPr>
        <w:t xml:space="preserve"> con </w:t>
      </w:r>
      <w:proofErr w:type="spellStart"/>
      <w:r w:rsidRPr="00085E8F">
        <w:rPr>
          <w:sz w:val="20"/>
          <w:szCs w:val="20"/>
        </w:rPr>
        <w:t>recursos</w:t>
      </w:r>
      <w:proofErr w:type="spellEnd"/>
      <w:r w:rsidRPr="00085E8F">
        <w:rPr>
          <w:sz w:val="20"/>
          <w:szCs w:val="20"/>
        </w:rPr>
        <w:t xml:space="preserve"> </w:t>
      </w:r>
      <w:proofErr w:type="spellStart"/>
      <w:r w:rsidRPr="00085E8F">
        <w:rPr>
          <w:sz w:val="20"/>
          <w:szCs w:val="20"/>
        </w:rPr>
        <w:t>adicionales</w:t>
      </w:r>
      <w:proofErr w:type="spellEnd"/>
      <w:r w:rsidRPr="00085E8F">
        <w:rPr>
          <w:sz w:val="20"/>
          <w:szCs w:val="20"/>
        </w:rPr>
        <w:t xml:space="preserve"> para </w:t>
      </w:r>
      <w:proofErr w:type="spellStart"/>
      <w:r w:rsidRPr="00085E8F">
        <w:rPr>
          <w:sz w:val="20"/>
          <w:szCs w:val="20"/>
        </w:rPr>
        <w:t>lecciones</w:t>
      </w:r>
      <w:proofErr w:type="spellEnd"/>
      <w:r w:rsidRPr="00085E8F">
        <w:rPr>
          <w:sz w:val="20"/>
          <w:szCs w:val="20"/>
        </w:rPr>
        <w:t xml:space="preserve"> </w:t>
      </w:r>
      <w:proofErr w:type="spellStart"/>
      <w:r w:rsidRPr="00085E8F">
        <w:rPr>
          <w:sz w:val="20"/>
          <w:szCs w:val="20"/>
        </w:rPr>
        <w:t>específicas</w:t>
      </w:r>
      <w:proofErr w:type="spellEnd"/>
      <w:r w:rsidRPr="00085E8F">
        <w:rPr>
          <w:sz w:val="20"/>
          <w:szCs w:val="20"/>
        </w:rPr>
        <w:t xml:space="preserve">. </w:t>
      </w:r>
      <w:proofErr w:type="spellStart"/>
      <w:r w:rsidRPr="00085E8F">
        <w:rPr>
          <w:sz w:val="20"/>
          <w:szCs w:val="20"/>
        </w:rPr>
        <w:t>Estos</w:t>
      </w:r>
      <w:proofErr w:type="spellEnd"/>
      <w:r w:rsidRPr="00085E8F">
        <w:rPr>
          <w:sz w:val="20"/>
          <w:szCs w:val="20"/>
        </w:rPr>
        <w:t xml:space="preserve"> se </w:t>
      </w:r>
      <w:proofErr w:type="spellStart"/>
      <w:r w:rsidRPr="00085E8F">
        <w:rPr>
          <w:sz w:val="20"/>
          <w:szCs w:val="20"/>
        </w:rPr>
        <w:t>pueden</w:t>
      </w:r>
      <w:proofErr w:type="spellEnd"/>
      <w:r w:rsidRPr="00085E8F">
        <w:rPr>
          <w:sz w:val="20"/>
          <w:szCs w:val="20"/>
        </w:rPr>
        <w:t xml:space="preserve"> </w:t>
      </w:r>
      <w:proofErr w:type="spellStart"/>
      <w:r w:rsidRPr="00085E8F">
        <w:rPr>
          <w:sz w:val="20"/>
          <w:szCs w:val="20"/>
        </w:rPr>
        <w:t>encontrar</w:t>
      </w:r>
      <w:proofErr w:type="spellEnd"/>
      <w:r w:rsidRPr="00085E8F">
        <w:rPr>
          <w:sz w:val="20"/>
          <w:szCs w:val="20"/>
        </w:rPr>
        <w:t xml:space="preserve"> </w:t>
      </w:r>
      <w:proofErr w:type="spellStart"/>
      <w:r w:rsidRPr="00085E8F">
        <w:rPr>
          <w:sz w:val="20"/>
          <w:szCs w:val="20"/>
        </w:rPr>
        <w:t>una</w:t>
      </w:r>
      <w:proofErr w:type="spellEnd"/>
      <w:r w:rsidRPr="00085E8F">
        <w:rPr>
          <w:sz w:val="20"/>
          <w:szCs w:val="20"/>
        </w:rPr>
        <w:t xml:space="preserve"> </w:t>
      </w:r>
      <w:proofErr w:type="spellStart"/>
      <w:r w:rsidRPr="00085E8F">
        <w:rPr>
          <w:sz w:val="20"/>
          <w:szCs w:val="20"/>
        </w:rPr>
        <w:t>vez</w:t>
      </w:r>
      <w:proofErr w:type="spellEnd"/>
      <w:r w:rsidRPr="00085E8F">
        <w:rPr>
          <w:sz w:val="20"/>
          <w:szCs w:val="20"/>
        </w:rPr>
        <w:t xml:space="preserve"> que </w:t>
      </w:r>
      <w:proofErr w:type="spellStart"/>
      <w:r w:rsidRPr="00085E8F">
        <w:rPr>
          <w:sz w:val="20"/>
          <w:szCs w:val="20"/>
        </w:rPr>
        <w:t>inicies</w:t>
      </w:r>
      <w:proofErr w:type="spellEnd"/>
      <w:r w:rsidRPr="00085E8F">
        <w:rPr>
          <w:sz w:val="20"/>
          <w:szCs w:val="20"/>
        </w:rPr>
        <w:t xml:space="preserve"> </w:t>
      </w:r>
      <w:proofErr w:type="spellStart"/>
      <w:r w:rsidRPr="00085E8F">
        <w:rPr>
          <w:sz w:val="20"/>
          <w:szCs w:val="20"/>
        </w:rPr>
        <w:t>sesión</w:t>
      </w:r>
      <w:proofErr w:type="spellEnd"/>
      <w:r w:rsidRPr="00085E8F">
        <w:rPr>
          <w:sz w:val="20"/>
          <w:szCs w:val="20"/>
        </w:rPr>
        <w:t xml:space="preserve"> </w:t>
      </w:r>
      <w:proofErr w:type="spellStart"/>
      <w:r w:rsidRPr="00085E8F">
        <w:rPr>
          <w:sz w:val="20"/>
          <w:szCs w:val="20"/>
        </w:rPr>
        <w:t>en</w:t>
      </w:r>
      <w:proofErr w:type="spellEnd"/>
      <w:r w:rsidRPr="00085E8F">
        <w:rPr>
          <w:sz w:val="20"/>
          <w:szCs w:val="20"/>
        </w:rPr>
        <w:t xml:space="preserve"> </w:t>
      </w:r>
      <w:proofErr w:type="spellStart"/>
      <w:r w:rsidRPr="00085E8F">
        <w:rPr>
          <w:sz w:val="20"/>
          <w:szCs w:val="20"/>
        </w:rPr>
        <w:t>el</w:t>
      </w:r>
      <w:proofErr w:type="spellEnd"/>
      <w:r w:rsidRPr="00085E8F">
        <w:rPr>
          <w:sz w:val="20"/>
          <w:szCs w:val="20"/>
        </w:rPr>
        <w:t xml:space="preserve"> sitio web de </w:t>
      </w:r>
      <w:r w:rsidRPr="00085E8F">
        <w:rPr>
          <w:i/>
          <w:iCs/>
          <w:sz w:val="20"/>
          <w:szCs w:val="20"/>
        </w:rPr>
        <w:t>Trauma Healing</w:t>
      </w:r>
      <w:r w:rsidRPr="00085E8F">
        <w:rPr>
          <w:sz w:val="20"/>
          <w:szCs w:val="20"/>
        </w:rPr>
        <w:t xml:space="preserve"> o </w:t>
      </w:r>
      <w:proofErr w:type="spellStart"/>
      <w:r w:rsidRPr="00085E8F">
        <w:rPr>
          <w:sz w:val="20"/>
          <w:szCs w:val="20"/>
        </w:rPr>
        <w:t>en</w:t>
      </w:r>
      <w:proofErr w:type="spellEnd"/>
      <w:r w:rsidRPr="00085E8F">
        <w:rPr>
          <w:sz w:val="20"/>
          <w:szCs w:val="20"/>
        </w:rPr>
        <w:t xml:space="preserve"> la </w:t>
      </w:r>
      <w:proofErr w:type="spellStart"/>
      <w:r w:rsidRPr="00085E8F">
        <w:rPr>
          <w:sz w:val="20"/>
          <w:szCs w:val="20"/>
        </w:rPr>
        <w:t>plataforma</w:t>
      </w:r>
      <w:proofErr w:type="spellEnd"/>
      <w:r w:rsidRPr="00085E8F">
        <w:rPr>
          <w:sz w:val="20"/>
          <w:szCs w:val="20"/>
        </w:rPr>
        <w:t xml:space="preserve"> de </w:t>
      </w:r>
      <w:proofErr w:type="spellStart"/>
      <w:r w:rsidRPr="00085E8F">
        <w:rPr>
          <w:sz w:val="20"/>
          <w:szCs w:val="20"/>
        </w:rPr>
        <w:t>participación</w:t>
      </w:r>
      <w:proofErr w:type="spellEnd"/>
      <w:r w:rsidRPr="00085E8F">
        <w:rPr>
          <w:sz w:val="20"/>
          <w:szCs w:val="20"/>
        </w:rPr>
        <w:t xml:space="preserve"> </w:t>
      </w:r>
      <w:proofErr w:type="spellStart"/>
      <w:r w:rsidRPr="00085E8F">
        <w:rPr>
          <w:sz w:val="20"/>
          <w:szCs w:val="20"/>
        </w:rPr>
        <w:t>comunitaria</w:t>
      </w:r>
      <w:proofErr w:type="spellEnd"/>
      <w:r w:rsidRPr="00085E8F">
        <w:rPr>
          <w:sz w:val="20"/>
          <w:szCs w:val="20"/>
        </w:rPr>
        <w:t>.</w:t>
      </w:r>
      <w:r w:rsidRPr="00085E8F">
        <w:rPr>
          <w:rStyle w:val="scxw146452554"/>
          <w:sz w:val="20"/>
          <w:szCs w:val="20"/>
        </w:rPr>
        <w:t> </w:t>
      </w:r>
      <w:r w:rsidR="00000000">
        <w:rPr>
          <w:sz w:val="20"/>
          <w:szCs w:val="20"/>
        </w:rPr>
        <w:br/>
      </w:r>
    </w:p>
    <w:p w14:paraId="4BB57BE9" w14:textId="77777777" w:rsidR="00807111" w:rsidRPr="00085E8F" w:rsidRDefault="00807111" w:rsidP="00807111">
      <w:pPr>
        <w:pStyle w:val="paragraph"/>
        <w:spacing w:before="0" w:beforeAutospacing="0" w:after="0" w:afterAutospacing="0"/>
        <w:textAlignment w:val="baseline"/>
        <w:rPr>
          <w:rFonts w:ascii="Segoe UI" w:hAnsi="Segoe UI" w:cs="Segoe UI"/>
          <w:sz w:val="18"/>
          <w:szCs w:val="18"/>
        </w:rPr>
      </w:pPr>
      <w:r w:rsidRPr="00085E8F">
        <w:rPr>
          <w:rStyle w:val="normaltextrun"/>
          <w:rFonts w:ascii="Arial" w:hAnsi="Arial" w:cs="Arial"/>
          <w:b/>
          <w:bCs/>
        </w:rPr>
        <w:t>Paso 5: Administra el tiempo</w:t>
      </w:r>
      <w:r w:rsidRPr="00085E8F">
        <w:rPr>
          <w:rStyle w:val="eop"/>
          <w:rFonts w:ascii="Arial" w:hAnsi="Arial" w:cs="Arial"/>
        </w:rPr>
        <w:t> </w:t>
      </w:r>
    </w:p>
    <w:p w14:paraId="1CDB4E95" w14:textId="77777777" w:rsidR="00807111" w:rsidRPr="00807111" w:rsidRDefault="00807111" w:rsidP="004B4A06">
      <w:pPr>
        <w:widowControl w:val="0"/>
        <w:numPr>
          <w:ilvl w:val="0"/>
          <w:numId w:val="16"/>
        </w:numPr>
        <w:spacing w:before="57" w:line="278" w:lineRule="auto"/>
        <w:ind w:right="361"/>
        <w:rPr>
          <w:sz w:val="20"/>
          <w:szCs w:val="20"/>
          <w:lang w:val="es-ES_tradnl"/>
        </w:rPr>
      </w:pPr>
      <w:r w:rsidRPr="00807111">
        <w:rPr>
          <w:sz w:val="20"/>
          <w:szCs w:val="20"/>
          <w:lang w:val="es-ES_tradnl"/>
        </w:rPr>
        <w:t>Los líderes del grupo deben asegurarse de que el contenido se cubra dentro del tiempo asignado. Usar un reloj de pulsera o tener un reloj en la habitación ayuda a administrar el tiempo durante las discusiones y actividades. </w:t>
      </w:r>
    </w:p>
    <w:p w14:paraId="3B1FF30E" w14:textId="77777777" w:rsidR="0016073A" w:rsidRDefault="0016073A">
      <w:pPr>
        <w:widowControl w:val="0"/>
        <w:spacing w:before="57" w:line="278" w:lineRule="auto"/>
        <w:ind w:right="361"/>
        <w:rPr>
          <w:sz w:val="16"/>
          <w:szCs w:val="16"/>
        </w:rPr>
      </w:pPr>
    </w:p>
    <w:p w14:paraId="2E5C02EA" w14:textId="77777777" w:rsidR="00807111" w:rsidRPr="00807111" w:rsidRDefault="00807111" w:rsidP="00807111">
      <w:pPr>
        <w:widowControl w:val="0"/>
        <w:spacing w:before="57" w:line="278" w:lineRule="auto"/>
        <w:ind w:right="421"/>
        <w:rPr>
          <w:b/>
          <w:sz w:val="24"/>
          <w:szCs w:val="24"/>
          <w:lang w:val="es-ES_tradnl"/>
        </w:rPr>
      </w:pPr>
      <w:r w:rsidRPr="00807111">
        <w:rPr>
          <w:b/>
          <w:bCs/>
          <w:sz w:val="24"/>
          <w:szCs w:val="24"/>
          <w:lang w:val="es-ES_tradnl"/>
        </w:rPr>
        <w:t>Paso 6: Comienza el grupo</w:t>
      </w:r>
      <w:r w:rsidRPr="00807111">
        <w:rPr>
          <w:b/>
          <w:sz w:val="24"/>
          <w:szCs w:val="24"/>
          <w:lang w:val="es-ES_tradnl"/>
        </w:rPr>
        <w:t> </w:t>
      </w:r>
    </w:p>
    <w:p w14:paraId="7C13F3DB" w14:textId="1C1154C5" w:rsidR="00807111" w:rsidRPr="00807111" w:rsidRDefault="00807111" w:rsidP="004B4A06">
      <w:pPr>
        <w:widowControl w:val="0"/>
        <w:numPr>
          <w:ilvl w:val="0"/>
          <w:numId w:val="18"/>
        </w:numPr>
        <w:spacing w:before="57" w:line="278" w:lineRule="auto"/>
        <w:ind w:right="421"/>
        <w:rPr>
          <w:sz w:val="20"/>
          <w:szCs w:val="20"/>
          <w:lang w:val="es-ES_tradnl"/>
        </w:rPr>
      </w:pPr>
      <w:r w:rsidRPr="00807111">
        <w:rPr>
          <w:sz w:val="20"/>
          <w:szCs w:val="20"/>
          <w:lang w:val="es-ES_tradnl"/>
        </w:rPr>
        <w:t>Una vez que hayas planificado, invitado y preparado tu Grupo de sanación de audio, abre tu aplicación del Instituto de Sanación de Trauma para crear un perfil para un grupo de sanación:  </w:t>
      </w:r>
    </w:p>
    <w:p w14:paraId="247F031C" w14:textId="4659373A" w:rsidR="00807111" w:rsidRPr="004B4A06" w:rsidRDefault="00807111" w:rsidP="004B4A06">
      <w:pPr>
        <w:pStyle w:val="ListParagraph"/>
        <w:widowControl w:val="0"/>
        <w:numPr>
          <w:ilvl w:val="2"/>
          <w:numId w:val="18"/>
        </w:numPr>
        <w:spacing w:before="57" w:line="278" w:lineRule="auto"/>
        <w:ind w:right="421"/>
        <w:rPr>
          <w:sz w:val="20"/>
          <w:szCs w:val="20"/>
          <w:lang w:val="es-ES_tradnl"/>
        </w:rPr>
      </w:pPr>
      <w:r w:rsidRPr="004B4A06">
        <w:rPr>
          <w:sz w:val="20"/>
          <w:szCs w:val="20"/>
          <w:lang w:val="es-ES_tradnl"/>
        </w:rPr>
        <w:t>Haz clic en «Crear un Grupo Nuevo».  </w:t>
      </w:r>
    </w:p>
    <w:p w14:paraId="37A707E3" w14:textId="46799513" w:rsidR="00807111" w:rsidRPr="004B4A06" w:rsidRDefault="00807111" w:rsidP="004B4A06">
      <w:pPr>
        <w:pStyle w:val="ListParagraph"/>
        <w:widowControl w:val="0"/>
        <w:numPr>
          <w:ilvl w:val="2"/>
          <w:numId w:val="18"/>
        </w:numPr>
        <w:spacing w:before="57" w:line="278" w:lineRule="auto"/>
        <w:ind w:right="421"/>
        <w:rPr>
          <w:sz w:val="20"/>
          <w:szCs w:val="20"/>
          <w:lang w:val="es-ES_tradnl"/>
        </w:rPr>
      </w:pPr>
      <w:r w:rsidRPr="004B4A06">
        <w:rPr>
          <w:sz w:val="20"/>
          <w:szCs w:val="20"/>
          <w:lang w:val="es-ES_tradnl"/>
        </w:rPr>
        <w:t>Elige el idioma del programa y descárgalo.  </w:t>
      </w:r>
    </w:p>
    <w:p w14:paraId="1DE66A94" w14:textId="0A3E14FD" w:rsidR="00807111" w:rsidRPr="004B4A06" w:rsidRDefault="00807111" w:rsidP="004B4A06">
      <w:pPr>
        <w:pStyle w:val="ListParagraph"/>
        <w:widowControl w:val="0"/>
        <w:numPr>
          <w:ilvl w:val="2"/>
          <w:numId w:val="18"/>
        </w:numPr>
        <w:spacing w:before="57" w:line="278" w:lineRule="auto"/>
        <w:ind w:right="421"/>
        <w:rPr>
          <w:sz w:val="20"/>
          <w:szCs w:val="20"/>
          <w:lang w:val="es-ES_tradnl"/>
        </w:rPr>
      </w:pPr>
      <w:r w:rsidRPr="004B4A06">
        <w:rPr>
          <w:sz w:val="20"/>
          <w:szCs w:val="20"/>
          <w:lang w:val="es-ES_tradnl"/>
        </w:rPr>
        <w:t>Selecciona la fecha de inicio, la ubicación y la organización con la que estás asociado, así como el número de participantes.  </w:t>
      </w:r>
    </w:p>
    <w:p w14:paraId="2B9384D0" w14:textId="4C1D5B53" w:rsidR="00807111" w:rsidRPr="004B4A06" w:rsidRDefault="00807111" w:rsidP="004B4A06">
      <w:pPr>
        <w:pStyle w:val="ListParagraph"/>
        <w:widowControl w:val="0"/>
        <w:numPr>
          <w:ilvl w:val="2"/>
          <w:numId w:val="18"/>
        </w:numPr>
        <w:spacing w:before="57" w:line="278" w:lineRule="auto"/>
        <w:ind w:right="421"/>
        <w:rPr>
          <w:sz w:val="20"/>
          <w:szCs w:val="20"/>
          <w:lang w:val="es-ES_tradnl"/>
        </w:rPr>
      </w:pPr>
      <w:r w:rsidRPr="004B4A06">
        <w:rPr>
          <w:sz w:val="20"/>
          <w:szCs w:val="20"/>
          <w:lang w:val="es-ES_tradnl"/>
        </w:rPr>
        <w:t>Personaliza el perfil de tu grupo. Agrega un color o un emoji, luego haz clic en «Crear Grupo».  </w:t>
      </w:r>
    </w:p>
    <w:p w14:paraId="555AD942" w14:textId="77777777" w:rsidR="00807111" w:rsidRPr="00807111" w:rsidRDefault="00807111" w:rsidP="004B4A06">
      <w:pPr>
        <w:widowControl w:val="0"/>
        <w:numPr>
          <w:ilvl w:val="0"/>
          <w:numId w:val="18"/>
        </w:numPr>
        <w:spacing w:before="57" w:line="278" w:lineRule="auto"/>
        <w:ind w:right="421"/>
        <w:rPr>
          <w:sz w:val="20"/>
          <w:szCs w:val="20"/>
          <w:lang w:val="es-ES_tradnl"/>
        </w:rPr>
      </w:pPr>
      <w:r w:rsidRPr="00807111">
        <w:rPr>
          <w:sz w:val="20"/>
          <w:szCs w:val="20"/>
          <w:lang w:val="es-ES_tradnl"/>
        </w:rPr>
        <w:t>A continuación, comienza tu Grupo de Sanación Auditiva con la «Sesión de bienvenida».  </w:t>
      </w:r>
    </w:p>
    <w:p w14:paraId="121C4C8D" w14:textId="77777777" w:rsidR="004B4A06" w:rsidRPr="004B4A06" w:rsidRDefault="004B4A06" w:rsidP="004B4A06">
      <w:pPr>
        <w:widowControl w:val="0"/>
        <w:spacing w:before="57" w:line="278" w:lineRule="auto"/>
        <w:ind w:right="421"/>
        <w:rPr>
          <w:b/>
          <w:sz w:val="16"/>
          <w:szCs w:val="16"/>
        </w:rPr>
      </w:pPr>
    </w:p>
    <w:p w14:paraId="7E186D22" w14:textId="46FB1A42" w:rsidR="0016073A" w:rsidRPr="004B4A06" w:rsidRDefault="004B4A06" w:rsidP="004B4A06">
      <w:pPr>
        <w:widowControl w:val="0"/>
        <w:spacing w:before="57" w:line="278" w:lineRule="auto"/>
        <w:ind w:right="421"/>
        <w:rPr>
          <w:sz w:val="20"/>
          <w:szCs w:val="20"/>
          <w:lang w:val="es-ES_tradnl"/>
        </w:rPr>
      </w:pPr>
      <w:proofErr w:type="spellStart"/>
      <w:r w:rsidRPr="00085E8F">
        <w:rPr>
          <w:rStyle w:val="normaltextrun"/>
          <w:b/>
          <w:bCs/>
        </w:rPr>
        <w:t>Recursos</w:t>
      </w:r>
      <w:proofErr w:type="spellEnd"/>
      <w:r w:rsidRPr="00085E8F">
        <w:rPr>
          <w:rStyle w:val="normaltextrun"/>
          <w:b/>
          <w:bCs/>
        </w:rPr>
        <w:t xml:space="preserve"> </w:t>
      </w:r>
      <w:proofErr w:type="spellStart"/>
      <w:r w:rsidRPr="00085E8F">
        <w:rPr>
          <w:rStyle w:val="normaltextrun"/>
          <w:b/>
          <w:bCs/>
        </w:rPr>
        <w:t>adicionales</w:t>
      </w:r>
      <w:proofErr w:type="spellEnd"/>
      <w:r w:rsidR="00000000">
        <w:rPr>
          <w:b/>
        </w:rPr>
        <w:t>:</w:t>
      </w:r>
      <w:r w:rsidR="00000000">
        <w:rPr>
          <w:b/>
          <w:sz w:val="20"/>
          <w:szCs w:val="20"/>
        </w:rPr>
        <w:t xml:space="preserve"> </w:t>
      </w:r>
      <w:r w:rsidRPr="004B4A06">
        <w:rPr>
          <w:sz w:val="20"/>
          <w:szCs w:val="20"/>
          <w:lang w:val="es-ES_tradnl"/>
        </w:rPr>
        <w:t>Como líder de grupo, tienes acceso a la Plataforma de participación comunitaria del Instituto de Sanación de Trauma. Esta plataforma proporciona recursos y materiales, foros comunitarios, una página de eventos y oportunidades de interconexión con otros usuarios de todo el mundo. </w:t>
      </w:r>
    </w:p>
    <w:p w14:paraId="0A1F9F6D" w14:textId="77777777" w:rsidR="0016073A" w:rsidRDefault="0016073A">
      <w:pPr>
        <w:widowControl w:val="0"/>
        <w:spacing w:line="264" w:lineRule="auto"/>
        <w:ind w:left="13" w:right="598"/>
        <w:rPr>
          <w:b/>
          <w:color w:val="1C4587"/>
          <w:sz w:val="16"/>
          <w:szCs w:val="16"/>
        </w:rPr>
      </w:pPr>
    </w:p>
    <w:p w14:paraId="1E593220" w14:textId="77777777" w:rsidR="004B4A06" w:rsidRDefault="004B4A06">
      <w:pPr>
        <w:widowControl w:val="0"/>
        <w:spacing w:before="284" w:line="264" w:lineRule="auto"/>
        <w:ind w:left="3" w:right="605"/>
        <w:rPr>
          <w:b/>
          <w:i/>
          <w:color w:val="1C4587"/>
          <w:sz w:val="28"/>
          <w:szCs w:val="28"/>
        </w:rPr>
      </w:pPr>
      <w:r w:rsidRPr="004B4A06">
        <w:rPr>
          <w:b/>
          <w:bCs/>
          <w:color w:val="1C4587"/>
          <w:sz w:val="28"/>
          <w:szCs w:val="28"/>
          <w:lang w:val="es-ES_tradnl"/>
        </w:rPr>
        <w:t>Cómo invitar: Preguntas frecuentes</w:t>
      </w:r>
      <w:r w:rsidRPr="004B4A06">
        <w:rPr>
          <w:b/>
          <w:i/>
          <w:color w:val="1C4587"/>
          <w:sz w:val="28"/>
          <w:szCs w:val="28"/>
        </w:rPr>
        <w:t xml:space="preserve"> </w:t>
      </w:r>
    </w:p>
    <w:p w14:paraId="3682A0B1" w14:textId="77777777" w:rsidR="004B4A06" w:rsidRDefault="004B4A06" w:rsidP="004B4A06">
      <w:pPr>
        <w:widowControl w:val="0"/>
        <w:spacing w:line="240" w:lineRule="auto"/>
        <w:rPr>
          <w:b/>
          <w:bCs/>
          <w:i/>
          <w:iCs/>
          <w:sz w:val="20"/>
          <w:szCs w:val="20"/>
          <w:lang w:val="es-ES_tradnl"/>
        </w:rPr>
      </w:pPr>
    </w:p>
    <w:p w14:paraId="628748AE" w14:textId="47B64505" w:rsidR="004B4A06" w:rsidRDefault="004B4A06" w:rsidP="004B4A06">
      <w:pPr>
        <w:widowControl w:val="0"/>
        <w:spacing w:line="240" w:lineRule="auto"/>
        <w:rPr>
          <w:b/>
          <w:i/>
          <w:sz w:val="20"/>
          <w:szCs w:val="20"/>
        </w:rPr>
      </w:pPr>
      <w:r w:rsidRPr="004B4A06">
        <w:rPr>
          <w:b/>
          <w:bCs/>
          <w:i/>
          <w:iCs/>
          <w:sz w:val="20"/>
          <w:szCs w:val="20"/>
          <w:lang w:val="es-ES_tradnl"/>
        </w:rPr>
        <w:t>A medida que comienzas a invitar a otros a emprender su propio viaje de sanación, aquí tienes respuestas útiles a las preguntas que puedan surgir</w:t>
      </w:r>
      <w:r w:rsidRPr="004B4A06">
        <w:rPr>
          <w:b/>
          <w:i/>
          <w:sz w:val="20"/>
          <w:szCs w:val="20"/>
        </w:rPr>
        <w:t xml:space="preserve"> </w:t>
      </w:r>
    </w:p>
    <w:p w14:paraId="459EE5D8" w14:textId="77777777" w:rsidR="004B4A06" w:rsidRDefault="004B4A06" w:rsidP="004B4A06">
      <w:pPr>
        <w:pStyle w:val="paragraph"/>
        <w:spacing w:before="0" w:beforeAutospacing="0" w:after="0" w:afterAutospacing="0"/>
        <w:textAlignment w:val="baseline"/>
        <w:rPr>
          <w:rFonts w:ascii="Arial" w:hAnsi="Arial" w:cs="Arial"/>
          <w:b/>
          <w:bCs/>
        </w:rPr>
      </w:pPr>
    </w:p>
    <w:p w14:paraId="1D72EAD0" w14:textId="12EA67DB" w:rsidR="004B4A06" w:rsidRPr="00085E8F" w:rsidRDefault="004B4A06" w:rsidP="004B4A06">
      <w:pPr>
        <w:pStyle w:val="paragraph"/>
        <w:spacing w:before="0" w:beforeAutospacing="0" w:after="0" w:afterAutospacing="0"/>
        <w:textAlignment w:val="baseline"/>
        <w:rPr>
          <w:rFonts w:ascii="Segoe UI" w:hAnsi="Segoe UI" w:cs="Segoe UI"/>
          <w:sz w:val="18"/>
          <w:szCs w:val="18"/>
        </w:rPr>
      </w:pPr>
      <w:r w:rsidRPr="00085E8F">
        <w:rPr>
          <w:rFonts w:ascii="Arial" w:hAnsi="Arial" w:cs="Arial"/>
          <w:b/>
          <w:bCs/>
        </w:rPr>
        <w:t>¿Qué es un grupo de sanación de audio basado en una aplicación?</w:t>
      </w:r>
      <w:r w:rsidRPr="00085E8F">
        <w:rPr>
          <w:rStyle w:val="normaltextrun"/>
          <w:rFonts w:ascii="Arial" w:hAnsi="Arial" w:cs="Arial"/>
          <w:b/>
          <w:bCs/>
        </w:rPr>
        <w:t> </w:t>
      </w:r>
      <w:r w:rsidRPr="00085E8F">
        <w:rPr>
          <w:rStyle w:val="eop"/>
          <w:rFonts w:ascii="Arial" w:hAnsi="Arial" w:cs="Arial"/>
        </w:rPr>
        <w:t> </w:t>
      </w:r>
    </w:p>
    <w:p w14:paraId="5CA6DC9E" w14:textId="77777777" w:rsidR="004B4A06" w:rsidRPr="00085E8F" w:rsidRDefault="004B4A06" w:rsidP="004B4A06">
      <w:pPr>
        <w:pStyle w:val="paragraph"/>
        <w:spacing w:before="0" w:beforeAutospacing="0" w:after="0" w:afterAutospacing="0"/>
        <w:textAlignment w:val="baseline"/>
        <w:rPr>
          <w:rFonts w:ascii="Arial" w:hAnsi="Arial" w:cs="Arial"/>
          <w:sz w:val="20"/>
          <w:szCs w:val="20"/>
        </w:rPr>
      </w:pPr>
      <w:r w:rsidRPr="00085E8F">
        <w:rPr>
          <w:rFonts w:ascii="Arial" w:hAnsi="Arial" w:cs="Arial"/>
          <w:sz w:val="20"/>
          <w:szCs w:val="20"/>
        </w:rPr>
        <w:t>Un programa de grupos pequeños basado en la Biblia que ayuda a las personas a comenzar a sanar después de un sufrimiento, pérdida o trauma, y que ayuda a reconectar a las personas con la Biblia, Dios, otros y consigo mismas. El contenido del programa se entrega en formato de audio a través de una aplicación en el teléfono, con un líder capacitado que facilita las conversaciones, preguntas y discusiones grupales a través de indicaciones en la lección.</w:t>
      </w:r>
    </w:p>
    <w:p w14:paraId="086A75F0" w14:textId="77777777" w:rsidR="004B4A06" w:rsidRPr="00085E8F" w:rsidRDefault="004B4A06" w:rsidP="004B4A06">
      <w:pPr>
        <w:pStyle w:val="paragraph"/>
        <w:spacing w:before="0" w:beforeAutospacing="0" w:after="0" w:afterAutospacing="0"/>
        <w:textAlignment w:val="baseline"/>
        <w:rPr>
          <w:rFonts w:ascii="Arial" w:hAnsi="Arial" w:cs="Arial"/>
          <w:sz w:val="20"/>
          <w:szCs w:val="20"/>
        </w:rPr>
      </w:pPr>
    </w:p>
    <w:p w14:paraId="773B382C" w14:textId="77777777" w:rsidR="004B4A06" w:rsidRPr="00085E8F" w:rsidRDefault="004B4A06" w:rsidP="004B4A06">
      <w:pPr>
        <w:pStyle w:val="paragraph"/>
        <w:spacing w:before="0" w:beforeAutospacing="0" w:after="0" w:afterAutospacing="0"/>
        <w:textAlignment w:val="baseline"/>
        <w:rPr>
          <w:rFonts w:ascii="Segoe UI" w:hAnsi="Segoe UI" w:cs="Segoe UI"/>
          <w:sz w:val="18"/>
          <w:szCs w:val="18"/>
        </w:rPr>
      </w:pPr>
      <w:r w:rsidRPr="00085E8F">
        <w:rPr>
          <w:rFonts w:ascii="Arial" w:hAnsi="Arial" w:cs="Arial"/>
          <w:b/>
          <w:bCs/>
        </w:rPr>
        <w:t>¿Por qué alguien vendría?</w:t>
      </w:r>
      <w:r w:rsidRPr="00085E8F">
        <w:rPr>
          <w:rStyle w:val="normaltextrun"/>
          <w:rFonts w:ascii="Arial" w:hAnsi="Arial" w:cs="Arial"/>
          <w:b/>
          <w:bCs/>
        </w:rPr>
        <w:t> </w:t>
      </w:r>
      <w:r w:rsidRPr="00085E8F">
        <w:rPr>
          <w:rStyle w:val="eop"/>
          <w:rFonts w:ascii="Arial" w:hAnsi="Arial" w:cs="Arial"/>
        </w:rPr>
        <w:t> </w:t>
      </w:r>
    </w:p>
    <w:p w14:paraId="35E6F4D5" w14:textId="77777777" w:rsidR="004B4A06" w:rsidRPr="00085E8F" w:rsidRDefault="004B4A06" w:rsidP="004B4A06">
      <w:pPr>
        <w:pStyle w:val="paragraph"/>
        <w:spacing w:before="0" w:beforeAutospacing="0" w:after="0" w:afterAutospacing="0"/>
        <w:ind w:right="330"/>
        <w:textAlignment w:val="baseline"/>
        <w:rPr>
          <w:rStyle w:val="eop"/>
          <w:rFonts w:ascii="Arial" w:hAnsi="Arial" w:cs="Arial"/>
          <w:sz w:val="20"/>
          <w:szCs w:val="20"/>
        </w:rPr>
      </w:pPr>
      <w:r w:rsidRPr="00085E8F">
        <w:rPr>
          <w:rFonts w:ascii="Arial" w:hAnsi="Arial" w:cs="Arial"/>
          <w:sz w:val="20"/>
          <w:szCs w:val="20"/>
        </w:rPr>
        <w:t>Algunas experiencias en la vida son tan dolorosas que causan sufrimiento profundo y duradero. Esto se llama trauma. El trauma impide que las personas experimenten el mensaje transformador de la Palabra de Dios. Este programa combina la sabiduría de las Escrituras, prácticas de salud mental comprobadas y el poder de la comunidad para ayudar a las personas a sanar.</w:t>
      </w:r>
      <w:r w:rsidRPr="00085E8F">
        <w:rPr>
          <w:rStyle w:val="normaltextrun"/>
          <w:rFonts w:ascii="Arial" w:hAnsi="Arial" w:cs="Arial"/>
          <w:sz w:val="20"/>
          <w:szCs w:val="20"/>
        </w:rPr>
        <w:t> </w:t>
      </w:r>
      <w:r w:rsidRPr="00085E8F">
        <w:rPr>
          <w:rStyle w:val="eop"/>
          <w:rFonts w:ascii="Arial" w:hAnsi="Arial" w:cs="Arial"/>
          <w:sz w:val="20"/>
          <w:szCs w:val="20"/>
        </w:rPr>
        <w:t> </w:t>
      </w:r>
    </w:p>
    <w:p w14:paraId="784B6B2A" w14:textId="77777777" w:rsidR="004B4A06" w:rsidRPr="00085E8F" w:rsidRDefault="004B4A06" w:rsidP="004B4A06">
      <w:pPr>
        <w:pStyle w:val="paragraph"/>
        <w:spacing w:before="0" w:beforeAutospacing="0" w:after="0" w:afterAutospacing="0"/>
        <w:ind w:right="330"/>
        <w:textAlignment w:val="baseline"/>
        <w:rPr>
          <w:rFonts w:ascii="Segoe UI" w:hAnsi="Segoe UI" w:cs="Segoe UI"/>
          <w:sz w:val="18"/>
          <w:szCs w:val="18"/>
        </w:rPr>
      </w:pPr>
    </w:p>
    <w:p w14:paraId="005B17A8" w14:textId="77777777" w:rsidR="004B4A06" w:rsidRPr="00085E8F" w:rsidRDefault="004B4A06" w:rsidP="004B4A06">
      <w:pPr>
        <w:pStyle w:val="paragraph"/>
        <w:spacing w:before="0" w:beforeAutospacing="0" w:after="0" w:afterAutospacing="0"/>
        <w:ind w:left="15"/>
        <w:textAlignment w:val="baseline"/>
        <w:rPr>
          <w:rFonts w:ascii="Segoe UI" w:hAnsi="Segoe UI" w:cs="Segoe UI"/>
          <w:sz w:val="18"/>
          <w:szCs w:val="18"/>
        </w:rPr>
      </w:pPr>
      <w:r w:rsidRPr="00085E8F">
        <w:rPr>
          <w:rFonts w:ascii="Arial" w:hAnsi="Arial" w:cs="Arial"/>
          <w:b/>
          <w:bCs/>
        </w:rPr>
        <w:lastRenderedPageBreak/>
        <w:t>¿Cuánto tiempo dura este grupo? ¿Los participantes necesitan estar presentes durante todo el tiempo?</w:t>
      </w:r>
      <w:r w:rsidRPr="00085E8F">
        <w:rPr>
          <w:rStyle w:val="normaltextrun"/>
          <w:rFonts w:ascii="Arial" w:hAnsi="Arial" w:cs="Arial"/>
          <w:b/>
          <w:bCs/>
        </w:rPr>
        <w:t> </w:t>
      </w:r>
      <w:r w:rsidRPr="00085E8F">
        <w:rPr>
          <w:rStyle w:val="eop"/>
          <w:rFonts w:ascii="Arial" w:hAnsi="Arial" w:cs="Arial"/>
        </w:rPr>
        <w:t> </w:t>
      </w:r>
    </w:p>
    <w:p w14:paraId="41A74300" w14:textId="77777777" w:rsidR="004B4A06" w:rsidRPr="00085E8F" w:rsidRDefault="004B4A06" w:rsidP="004B4A06">
      <w:pPr>
        <w:pStyle w:val="paragraph"/>
        <w:spacing w:before="0" w:beforeAutospacing="0" w:after="0" w:afterAutospacing="0"/>
        <w:ind w:right="465"/>
        <w:textAlignment w:val="baseline"/>
        <w:rPr>
          <w:rStyle w:val="eop"/>
          <w:rFonts w:ascii="Arial" w:hAnsi="Arial" w:cs="Arial"/>
          <w:sz w:val="20"/>
          <w:szCs w:val="20"/>
        </w:rPr>
      </w:pPr>
      <w:r w:rsidRPr="00085E8F">
        <w:rPr>
          <w:rFonts w:ascii="Arial" w:hAnsi="Arial" w:cs="Arial"/>
          <w:sz w:val="20"/>
          <w:szCs w:val="20"/>
        </w:rPr>
        <w:t>El programa consta de una sesión de bienvenida (20 minutos) y 6 lecciones fundamentales (cada una de 1,25 a 1,5 horas de duración). Recomendamos encarecidamente que los participantes se comprometan a estar presentes durante todo el tiempo para experimentar completamente el programa, ya que cada lección se basa en la anterior.</w:t>
      </w:r>
      <w:r w:rsidRPr="00085E8F">
        <w:rPr>
          <w:rStyle w:val="normaltextrun"/>
          <w:rFonts w:ascii="Arial" w:hAnsi="Arial" w:cs="Arial"/>
          <w:sz w:val="20"/>
          <w:szCs w:val="20"/>
        </w:rPr>
        <w:t> </w:t>
      </w:r>
      <w:r w:rsidRPr="00085E8F">
        <w:rPr>
          <w:rStyle w:val="eop"/>
          <w:rFonts w:ascii="Arial" w:hAnsi="Arial" w:cs="Arial"/>
          <w:sz w:val="20"/>
          <w:szCs w:val="20"/>
        </w:rPr>
        <w:t> </w:t>
      </w:r>
    </w:p>
    <w:p w14:paraId="48C22EF8" w14:textId="77777777" w:rsidR="004B4A06" w:rsidRPr="00085E8F" w:rsidRDefault="004B4A06" w:rsidP="004B4A06">
      <w:pPr>
        <w:pStyle w:val="paragraph"/>
        <w:spacing w:before="0" w:beforeAutospacing="0" w:after="0" w:afterAutospacing="0"/>
        <w:ind w:right="465"/>
        <w:textAlignment w:val="baseline"/>
        <w:rPr>
          <w:rFonts w:ascii="Segoe UI" w:hAnsi="Segoe UI" w:cs="Segoe UI"/>
          <w:sz w:val="18"/>
          <w:szCs w:val="18"/>
        </w:rPr>
      </w:pPr>
    </w:p>
    <w:p w14:paraId="5C90AB65" w14:textId="77777777" w:rsidR="004B4A06" w:rsidRPr="00085E8F" w:rsidRDefault="004B4A06" w:rsidP="004B4A06">
      <w:pPr>
        <w:pStyle w:val="paragraph"/>
        <w:spacing w:before="0" w:beforeAutospacing="0" w:after="0" w:afterAutospacing="0"/>
        <w:textAlignment w:val="baseline"/>
        <w:rPr>
          <w:rFonts w:ascii="Segoe UI" w:hAnsi="Segoe UI" w:cs="Segoe UI"/>
          <w:sz w:val="18"/>
          <w:szCs w:val="18"/>
        </w:rPr>
      </w:pPr>
      <w:r w:rsidRPr="00085E8F">
        <w:rPr>
          <w:rFonts w:ascii="Arial" w:hAnsi="Arial" w:cs="Arial"/>
          <w:b/>
          <w:bCs/>
        </w:rPr>
        <w:t>¿A quiénes debería invitar?</w:t>
      </w:r>
      <w:r w:rsidRPr="00085E8F">
        <w:rPr>
          <w:rStyle w:val="normaltextrun"/>
          <w:rFonts w:ascii="Arial" w:hAnsi="Arial" w:cs="Arial"/>
          <w:b/>
          <w:bCs/>
        </w:rPr>
        <w:t> </w:t>
      </w:r>
      <w:r w:rsidRPr="00085E8F">
        <w:rPr>
          <w:rStyle w:val="eop"/>
          <w:rFonts w:ascii="Arial" w:hAnsi="Arial" w:cs="Arial"/>
        </w:rPr>
        <w:t> </w:t>
      </w:r>
    </w:p>
    <w:p w14:paraId="1CCE9C89" w14:textId="0809AD0F" w:rsidR="0016073A" w:rsidRPr="004B4A06" w:rsidRDefault="004B4A06" w:rsidP="004B4A06">
      <w:pPr>
        <w:pStyle w:val="paragraph"/>
        <w:spacing w:before="0" w:beforeAutospacing="0" w:after="0" w:afterAutospacing="0"/>
        <w:ind w:right="300"/>
        <w:textAlignment w:val="baseline"/>
        <w:rPr>
          <w:rFonts w:ascii="Segoe UI" w:hAnsi="Segoe UI" w:cs="Segoe UI"/>
          <w:sz w:val="18"/>
          <w:szCs w:val="18"/>
        </w:rPr>
      </w:pPr>
      <w:r w:rsidRPr="00085E8F">
        <w:rPr>
          <w:rFonts w:ascii="Arial" w:hAnsi="Arial" w:cs="Arial"/>
          <w:sz w:val="20"/>
          <w:szCs w:val="20"/>
        </w:rPr>
        <w:t>Haz una lista de las personas en tus diferentes redes o esferas de influencia. Considera redes como tu iglesia, amigos, familiares, vecinos o personas en tu comunidad o contexto de ministerio. Comunícate para invitar a las personas individualmente, publica invitaciones en tus plataformas de redes sociales o consulta a los líderes de tu iglesia o comunidad para obtener permiso para invitar dentro de esa red.</w:t>
      </w:r>
    </w:p>
    <w:sectPr w:rsidR="0016073A" w:rsidRPr="004B4A06">
      <w:headerReference w:type="default" r:id="rId8"/>
      <w:footerReference w:type="default" r:id="rId9"/>
      <w:pgSz w:w="12240" w:h="15840"/>
      <w:pgMar w:top="180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F273" w14:textId="77777777" w:rsidR="00C84133" w:rsidRDefault="00C84133">
      <w:pPr>
        <w:spacing w:line="240" w:lineRule="auto"/>
      </w:pPr>
      <w:r>
        <w:separator/>
      </w:r>
    </w:p>
  </w:endnote>
  <w:endnote w:type="continuationSeparator" w:id="0">
    <w:p w14:paraId="337DA5C0" w14:textId="77777777" w:rsidR="00C84133" w:rsidRDefault="00C84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007" w:usb1="00000001" w:usb2="00000000" w:usb3="00000000" w:csb0="00000193"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5B0A" w14:textId="77777777" w:rsidR="0016073A" w:rsidRDefault="001607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C4E1" w14:textId="77777777" w:rsidR="00C84133" w:rsidRDefault="00C84133">
      <w:pPr>
        <w:spacing w:line="240" w:lineRule="auto"/>
      </w:pPr>
      <w:r>
        <w:separator/>
      </w:r>
    </w:p>
  </w:footnote>
  <w:footnote w:type="continuationSeparator" w:id="0">
    <w:p w14:paraId="2C6E3138" w14:textId="77777777" w:rsidR="00C84133" w:rsidRDefault="00C84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85F5" w14:textId="77777777" w:rsidR="0016073A" w:rsidRDefault="00000000">
    <w:r>
      <w:rPr>
        <w:noProof/>
      </w:rPr>
      <w:drawing>
        <wp:anchor distT="114300" distB="114300" distL="114300" distR="114300" simplePos="0" relativeHeight="251658240" behindDoc="1" locked="0" layoutInCell="1" hidden="0" allowOverlap="1" wp14:anchorId="2E925FB4" wp14:editId="406E40E0">
          <wp:simplePos x="0" y="0"/>
          <wp:positionH relativeFrom="page">
            <wp:posOffset>-37713</wp:posOffset>
          </wp:positionH>
          <wp:positionV relativeFrom="page">
            <wp:posOffset>-9524</wp:posOffset>
          </wp:positionV>
          <wp:extent cx="7829164" cy="1071563"/>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164" cy="10715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132"/>
    <w:multiLevelType w:val="multilevel"/>
    <w:tmpl w:val="1EF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73FDF"/>
    <w:multiLevelType w:val="multilevel"/>
    <w:tmpl w:val="FB66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5664F"/>
    <w:multiLevelType w:val="multilevel"/>
    <w:tmpl w:val="63C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3027C6"/>
    <w:multiLevelType w:val="multilevel"/>
    <w:tmpl w:val="3EFEF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D259B0"/>
    <w:multiLevelType w:val="multilevel"/>
    <w:tmpl w:val="08FE75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BED6C2B"/>
    <w:multiLevelType w:val="multilevel"/>
    <w:tmpl w:val="FDC07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3F2096"/>
    <w:multiLevelType w:val="multilevel"/>
    <w:tmpl w:val="F83A58F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85284D"/>
    <w:multiLevelType w:val="multilevel"/>
    <w:tmpl w:val="B56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E1440F"/>
    <w:multiLevelType w:val="multilevel"/>
    <w:tmpl w:val="52B0B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021B9C"/>
    <w:multiLevelType w:val="hybridMultilevel"/>
    <w:tmpl w:val="BEBC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46E2B"/>
    <w:multiLevelType w:val="multilevel"/>
    <w:tmpl w:val="E47E478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E2F89"/>
    <w:multiLevelType w:val="multilevel"/>
    <w:tmpl w:val="B89A5F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EA97AF0"/>
    <w:multiLevelType w:val="multilevel"/>
    <w:tmpl w:val="36B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D07780"/>
    <w:multiLevelType w:val="multilevel"/>
    <w:tmpl w:val="269A3876"/>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CB301F"/>
    <w:multiLevelType w:val="multilevel"/>
    <w:tmpl w:val="8B54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434641"/>
    <w:multiLevelType w:val="multilevel"/>
    <w:tmpl w:val="09A8BDA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8123BDC"/>
    <w:multiLevelType w:val="multilevel"/>
    <w:tmpl w:val="3EFA8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911895"/>
    <w:multiLevelType w:val="multilevel"/>
    <w:tmpl w:val="930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E358AC"/>
    <w:multiLevelType w:val="multilevel"/>
    <w:tmpl w:val="CF6AC6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021604"/>
    <w:multiLevelType w:val="multilevel"/>
    <w:tmpl w:val="B7FEF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EF30EF6"/>
    <w:multiLevelType w:val="multilevel"/>
    <w:tmpl w:val="B374E27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3216506">
    <w:abstractNumId w:val="19"/>
  </w:num>
  <w:num w:numId="2" w16cid:durableId="1021711702">
    <w:abstractNumId w:val="11"/>
  </w:num>
  <w:num w:numId="3" w16cid:durableId="749891391">
    <w:abstractNumId w:val="3"/>
  </w:num>
  <w:num w:numId="4" w16cid:durableId="259215384">
    <w:abstractNumId w:val="8"/>
  </w:num>
  <w:num w:numId="5" w16cid:durableId="1740863469">
    <w:abstractNumId w:val="16"/>
  </w:num>
  <w:num w:numId="6" w16cid:durableId="1022364320">
    <w:abstractNumId w:val="5"/>
  </w:num>
  <w:num w:numId="7" w16cid:durableId="1939292737">
    <w:abstractNumId w:val="4"/>
  </w:num>
  <w:num w:numId="8" w16cid:durableId="2143617130">
    <w:abstractNumId w:val="17"/>
  </w:num>
  <w:num w:numId="9" w16cid:durableId="458031850">
    <w:abstractNumId w:val="2"/>
  </w:num>
  <w:num w:numId="10" w16cid:durableId="445003081">
    <w:abstractNumId w:val="7"/>
  </w:num>
  <w:num w:numId="11" w16cid:durableId="103885337">
    <w:abstractNumId w:val="1"/>
  </w:num>
  <w:num w:numId="12" w16cid:durableId="613828616">
    <w:abstractNumId w:val="14"/>
  </w:num>
  <w:num w:numId="13" w16cid:durableId="1495218335">
    <w:abstractNumId w:val="0"/>
  </w:num>
  <w:num w:numId="14" w16cid:durableId="320083919">
    <w:abstractNumId w:val="12"/>
  </w:num>
  <w:num w:numId="15" w16cid:durableId="1156534633">
    <w:abstractNumId w:val="10"/>
  </w:num>
  <w:num w:numId="16" w16cid:durableId="1190411938">
    <w:abstractNumId w:val="13"/>
  </w:num>
  <w:num w:numId="17" w16cid:durableId="300039871">
    <w:abstractNumId w:val="18"/>
  </w:num>
  <w:num w:numId="18" w16cid:durableId="37898242">
    <w:abstractNumId w:val="9"/>
  </w:num>
  <w:num w:numId="19" w16cid:durableId="2096971216">
    <w:abstractNumId w:val="15"/>
  </w:num>
  <w:num w:numId="20" w16cid:durableId="805898609">
    <w:abstractNumId w:val="20"/>
  </w:num>
  <w:num w:numId="21" w16cid:durableId="1523938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A"/>
    <w:rsid w:val="0016073A"/>
    <w:rsid w:val="004B4A06"/>
    <w:rsid w:val="00807111"/>
    <w:rsid w:val="009B3C4C"/>
    <w:rsid w:val="00B90E58"/>
    <w:rsid w:val="00C8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ED5D"/>
  <w15:docId w15:val="{8721E210-58BE-FE41-A64E-1C5FEF61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07111"/>
    <w:pPr>
      <w:ind w:left="720"/>
      <w:contextualSpacing/>
    </w:pPr>
  </w:style>
  <w:style w:type="paragraph" w:customStyle="1" w:styleId="paragraph">
    <w:name w:val="paragraph"/>
    <w:basedOn w:val="Normal"/>
    <w:rsid w:val="00807111"/>
    <w:pPr>
      <w:spacing w:before="100" w:beforeAutospacing="1" w:after="100" w:afterAutospacing="1" w:line="240" w:lineRule="auto"/>
    </w:pPr>
    <w:rPr>
      <w:rFonts w:ascii="Times New Roman" w:eastAsia="Times New Roman" w:hAnsi="Times New Roman" w:cs="Times New Roman"/>
      <w:sz w:val="24"/>
      <w:szCs w:val="24"/>
      <w:lang w:val="es-ES_tradnl" w:eastAsia="es-AR"/>
    </w:rPr>
  </w:style>
  <w:style w:type="character" w:customStyle="1" w:styleId="normaltextrun">
    <w:name w:val="normaltextrun"/>
    <w:basedOn w:val="DefaultParagraphFont"/>
    <w:rsid w:val="00807111"/>
  </w:style>
  <w:style w:type="character" w:customStyle="1" w:styleId="eop">
    <w:name w:val="eop"/>
    <w:basedOn w:val="DefaultParagraphFont"/>
    <w:rsid w:val="00807111"/>
  </w:style>
  <w:style w:type="character" w:customStyle="1" w:styleId="scxw146452554">
    <w:name w:val="scxw146452554"/>
    <w:basedOn w:val="DefaultParagraphFont"/>
    <w:rsid w:val="0080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Rufledt Hunter</cp:lastModifiedBy>
  <cp:revision>3</cp:revision>
  <dcterms:created xsi:type="dcterms:W3CDTF">2023-10-23T17:40:00Z</dcterms:created>
  <dcterms:modified xsi:type="dcterms:W3CDTF">2023-10-23T17:53:00Z</dcterms:modified>
</cp:coreProperties>
</file>